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F9A8" w14:textId="2411E9A6" w:rsidR="00E31456" w:rsidRDefault="00A10691" w:rsidP="00A10691">
      <w:pPr>
        <w:jc w:val="center"/>
      </w:pPr>
      <w:r>
        <w:t>Table of Contents</w:t>
      </w:r>
    </w:p>
    <w:p w14:paraId="23743851" w14:textId="77777777" w:rsidR="00A10691" w:rsidRDefault="00A10691" w:rsidP="00A10691">
      <w:pPr>
        <w:jc w:val="center"/>
      </w:pPr>
    </w:p>
    <w:p w14:paraId="6F646F0E" w14:textId="77777777" w:rsidR="00A10691" w:rsidRDefault="00A10691" w:rsidP="00A10691">
      <w:pPr>
        <w:jc w:val="center"/>
      </w:pPr>
    </w:p>
    <w:p w14:paraId="15343718" w14:textId="4B629CDB" w:rsidR="00A10691" w:rsidRDefault="00A10691" w:rsidP="00A10691">
      <w:pPr>
        <w:spacing w:line="276" w:lineRule="auto"/>
      </w:pPr>
      <w:r w:rsidRPr="00A10691">
        <w:t>IRS Notice 2024-80 2025 Pension Comparison Table 1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0798C226" w14:textId="68D4B8F8" w:rsidR="00A10691" w:rsidRDefault="00A10691" w:rsidP="00A10691">
      <w:pPr>
        <w:spacing w:line="276" w:lineRule="auto"/>
      </w:pPr>
      <w:r w:rsidRPr="00A10691">
        <w:t>2024 Pension Comparison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EB80E53" w14:textId="214FDFB5" w:rsidR="00A10691" w:rsidRDefault="00A10691" w:rsidP="00A10691">
      <w:pPr>
        <w:spacing w:line="276" w:lineRule="auto"/>
      </w:pPr>
      <w:r w:rsidRPr="00A10691">
        <w:t>State-by-State Guide to Taxes on Retirees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2244802" w14:textId="48233B9A" w:rsidR="00A10691" w:rsidRDefault="00A10691" w:rsidP="00A10691">
      <w:pPr>
        <w:spacing w:line="276" w:lineRule="auto"/>
      </w:pPr>
      <w:r w:rsidRPr="00A10691">
        <w:t>Figure 1. Tax Treatment of Private Pension Income in the States, 2023</w:t>
      </w:r>
      <w:r>
        <w:tab/>
      </w:r>
      <w:r>
        <w:tab/>
      </w:r>
      <w:r>
        <w:tab/>
        <w:t>4</w:t>
      </w:r>
    </w:p>
    <w:p w14:paraId="276A4919" w14:textId="77777777" w:rsidR="00A10691" w:rsidRDefault="00A10691" w:rsidP="00A10691">
      <w:pPr>
        <w:spacing w:line="276" w:lineRule="auto"/>
      </w:pPr>
    </w:p>
    <w:p w14:paraId="42DB950F" w14:textId="560BC537" w:rsidR="00A10691" w:rsidRDefault="00A10691" w:rsidP="00A10691">
      <w:pPr>
        <w:spacing w:line="276" w:lineRule="auto"/>
      </w:pPr>
      <w:r w:rsidRPr="00A10691">
        <w:t>Small Employer New Pension Plan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E58AD2D" w14:textId="4F4E940D" w:rsidR="00A10691" w:rsidRDefault="00A10691" w:rsidP="00A10691">
      <w:pPr>
        <w:spacing w:line="276" w:lineRule="auto"/>
        <w:ind w:firstLine="720"/>
      </w:pPr>
      <w:r w:rsidRPr="00A10691">
        <w:t>Small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661AEBE" w14:textId="16335ED7" w:rsidR="00A10691" w:rsidRDefault="00A10691" w:rsidP="00A10691">
      <w:pPr>
        <w:spacing w:line="276" w:lineRule="auto"/>
        <w:ind w:firstLine="720"/>
      </w:pPr>
      <w:r w:rsidRPr="00A10691">
        <w:t>Pension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2702E89" w14:textId="6BB9F031" w:rsidR="00A10691" w:rsidRDefault="00A10691" w:rsidP="00A10691">
      <w:pPr>
        <w:spacing w:line="276" w:lineRule="auto"/>
        <w:ind w:firstLine="720"/>
      </w:pPr>
      <w:r w:rsidRPr="00A10691">
        <w:t>Qualified Costs: “Eligible Startup Costs”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CA3BA1A" w14:textId="40163822" w:rsidR="00A10691" w:rsidRDefault="00A10691" w:rsidP="00A10691">
      <w:pPr>
        <w:spacing w:line="276" w:lineRule="auto"/>
        <w:ind w:firstLine="720"/>
      </w:pPr>
      <w:r w:rsidRPr="00A10691">
        <w:t>Highly Compensated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AC7F18E" w14:textId="77777777" w:rsidR="00A10691" w:rsidRDefault="00A10691" w:rsidP="00A10691">
      <w:pPr>
        <w:spacing w:line="276" w:lineRule="auto"/>
      </w:pPr>
    </w:p>
    <w:p w14:paraId="74C93D06" w14:textId="0C3B1340" w:rsidR="00A10691" w:rsidRDefault="00A10691" w:rsidP="00A10691">
      <w:pPr>
        <w:spacing w:line="276" w:lineRule="auto"/>
        <w:ind w:firstLine="720"/>
      </w:pPr>
      <w:r w:rsidRPr="00A10691">
        <w:t>The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3C953B6" w14:textId="2073E112" w:rsidR="00A10691" w:rsidRDefault="00A10691" w:rsidP="00A10691">
      <w:pPr>
        <w:spacing w:line="276" w:lineRule="auto"/>
        <w:ind w:left="720" w:firstLine="720"/>
      </w:pPr>
      <w:r w:rsidRPr="00A10691">
        <w:t>New Plan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288839B" w14:textId="77777777" w:rsidR="00A10691" w:rsidRDefault="00A10691" w:rsidP="00A10691">
      <w:pPr>
        <w:spacing w:line="276" w:lineRule="auto"/>
      </w:pPr>
    </w:p>
    <w:p w14:paraId="72F4FA87" w14:textId="6546355C" w:rsidR="00A10691" w:rsidRDefault="00A10691" w:rsidP="00A10691">
      <w:pPr>
        <w:spacing w:line="276" w:lineRule="auto"/>
        <w:ind w:firstLine="720"/>
      </w:pPr>
      <w:r w:rsidRPr="00A10691">
        <w:t>Employer Contribution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0A05D30" w14:textId="51756499" w:rsidR="00A10691" w:rsidRDefault="00A10691" w:rsidP="00A10691">
      <w:pPr>
        <w:spacing w:line="276" w:lineRule="auto"/>
        <w:ind w:left="720" w:firstLine="720"/>
      </w:pPr>
      <w:r w:rsidRPr="00A10691">
        <w:t>Businesses with 50 or Fewer Employees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023B74B2" w14:textId="4BD0CF93" w:rsidR="00A10691" w:rsidRDefault="00A10691" w:rsidP="00A10691">
      <w:pPr>
        <w:spacing w:line="276" w:lineRule="auto"/>
        <w:ind w:left="720" w:firstLine="720"/>
      </w:pPr>
      <w:r w:rsidRPr="00A10691">
        <w:t>Employer Contributions Tax Credit Schedule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42B439CD" w14:textId="4A332BB9" w:rsidR="00A10691" w:rsidRDefault="00A10691" w:rsidP="00A10691">
      <w:pPr>
        <w:spacing w:line="276" w:lineRule="auto"/>
        <w:ind w:left="720" w:firstLine="720"/>
      </w:pPr>
      <w:r w:rsidRPr="00A10691">
        <w:t>Businesses with 51 to 100 Employees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FCE4266" w14:textId="592C2E65" w:rsidR="00A10691" w:rsidRDefault="00A10691" w:rsidP="00A10691">
      <w:pPr>
        <w:spacing w:line="276" w:lineRule="auto"/>
        <w:ind w:left="720" w:firstLine="720"/>
      </w:pPr>
      <w:r w:rsidRPr="00A10691">
        <w:t>EMPLOYER CONTRIBUTION CREDIT CHART</w:t>
      </w:r>
      <w:r>
        <w:tab/>
      </w:r>
      <w:r>
        <w:tab/>
      </w:r>
      <w:r>
        <w:tab/>
      </w:r>
      <w:r>
        <w:tab/>
        <w:t>11</w:t>
      </w:r>
    </w:p>
    <w:p w14:paraId="10203428" w14:textId="77777777" w:rsidR="00A10691" w:rsidRDefault="00A10691" w:rsidP="00A10691">
      <w:pPr>
        <w:spacing w:line="276" w:lineRule="auto"/>
      </w:pPr>
    </w:p>
    <w:p w14:paraId="7640963F" w14:textId="42913445" w:rsidR="00A10691" w:rsidRDefault="00A10691" w:rsidP="00A10691">
      <w:pPr>
        <w:spacing w:line="276" w:lineRule="auto"/>
        <w:ind w:firstLine="720"/>
      </w:pPr>
      <w:r w:rsidRPr="00A10691">
        <w:t>Automatic Enrollment Plan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589AC52" w14:textId="7ED9011D" w:rsidR="00A10691" w:rsidRDefault="00A10691" w:rsidP="00A10691">
      <w:pPr>
        <w:spacing w:line="276" w:lineRule="auto"/>
        <w:ind w:firstLine="720"/>
      </w:pPr>
      <w:r w:rsidRPr="00A10691">
        <w:t>SUMMARY-NEW PENSION PLAN CREDITS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DD9DB5D" w14:textId="77777777" w:rsidR="00A10691" w:rsidRDefault="00A10691" w:rsidP="00A10691">
      <w:pPr>
        <w:spacing w:line="276" w:lineRule="auto"/>
        <w:ind w:firstLine="720"/>
      </w:pPr>
    </w:p>
    <w:p w14:paraId="0EA53C6E" w14:textId="21921A50" w:rsidR="00A10691" w:rsidRDefault="00A10691" w:rsidP="00A10691">
      <w:pPr>
        <w:spacing w:line="276" w:lineRule="auto"/>
        <w:ind w:firstLine="720"/>
      </w:pPr>
      <w:r w:rsidRPr="00A10691">
        <w:t>Military Spouse Participation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DB167D4" w14:textId="336E8F65" w:rsidR="00A10691" w:rsidRDefault="00A10691" w:rsidP="00A10691">
      <w:pPr>
        <w:spacing w:line="276" w:lineRule="auto"/>
        <w:ind w:left="720" w:firstLine="720"/>
      </w:pPr>
      <w:r w:rsidRPr="00A10691">
        <w:t>Military Spouses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9AE38C6" w14:textId="5ABE9CEF" w:rsidR="00A10691" w:rsidRDefault="00A10691" w:rsidP="00A10691">
      <w:pPr>
        <w:spacing w:line="276" w:lineRule="auto"/>
        <w:ind w:left="720" w:firstLine="720"/>
      </w:pPr>
      <w:r w:rsidRPr="00A10691">
        <w:t>Other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118729D" w14:textId="77777777" w:rsidR="00A10691" w:rsidRDefault="00A10691" w:rsidP="00A10691">
      <w:pPr>
        <w:spacing w:line="276" w:lineRule="auto"/>
      </w:pPr>
    </w:p>
    <w:p w14:paraId="61CA7E86" w14:textId="761FFD29" w:rsidR="00A10691" w:rsidRDefault="00A10691" w:rsidP="00A10691">
      <w:pPr>
        <w:spacing w:line="276" w:lineRule="auto"/>
      </w:pPr>
      <w:r w:rsidRPr="00A10691">
        <w:t>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6BA9127" w14:textId="5A94B70C" w:rsidR="00A10691" w:rsidRDefault="00A10691" w:rsidP="00A10691">
      <w:pPr>
        <w:spacing w:line="276" w:lineRule="auto"/>
        <w:ind w:firstLine="720"/>
      </w:pPr>
      <w:r w:rsidRPr="00A10691">
        <w:t>2025 Biz Pensions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233AD4F" w14:textId="79511517" w:rsidR="00A10691" w:rsidRDefault="00A10691" w:rsidP="00A10691">
      <w:pPr>
        <w:spacing w:line="276" w:lineRule="auto"/>
        <w:ind w:firstLine="720"/>
      </w:pPr>
      <w:r w:rsidRPr="00A10691">
        <w:t>2025 Qualified Plan 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8F2E98B" w14:textId="77777777" w:rsidR="00A10691" w:rsidRDefault="00A10691" w:rsidP="00A10691">
      <w:pPr>
        <w:spacing w:line="276" w:lineRule="auto"/>
        <w:ind w:firstLine="720"/>
      </w:pPr>
    </w:p>
    <w:p w14:paraId="4738DAD3" w14:textId="1458E573" w:rsidR="00A10691" w:rsidRDefault="00A10691" w:rsidP="00A10691">
      <w:pPr>
        <w:spacing w:line="276" w:lineRule="auto"/>
        <w:ind w:firstLine="720"/>
      </w:pPr>
      <w:r w:rsidRPr="00A10691">
        <w:t>Top Heavy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C0B20A0" w14:textId="3C37F62E" w:rsidR="00A10691" w:rsidRDefault="00A10691" w:rsidP="00A10691">
      <w:pPr>
        <w:spacing w:line="276" w:lineRule="auto"/>
        <w:ind w:left="720" w:firstLine="720"/>
      </w:pPr>
      <w:r w:rsidRPr="00A10691">
        <w:t>Key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E6FA8AA" w14:textId="530263EB" w:rsidR="00A10691" w:rsidRDefault="00A10691" w:rsidP="00A10691">
      <w:pPr>
        <w:spacing w:line="276" w:lineRule="auto"/>
        <w:ind w:left="720" w:firstLine="720"/>
      </w:pPr>
      <w:r w:rsidRPr="00A10691">
        <w:t>Stock 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A4739F4" w14:textId="7441DF38" w:rsidR="00A10691" w:rsidRDefault="00A10691" w:rsidP="00A10691">
      <w:pPr>
        <w:spacing w:line="276" w:lineRule="auto"/>
        <w:ind w:left="720" w:firstLine="720"/>
      </w:pPr>
      <w:r w:rsidRPr="00A10691">
        <w:t>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50F6629" w14:textId="41E8F7B6" w:rsidR="00A10691" w:rsidRDefault="00A10691" w:rsidP="00A10691">
      <w:pPr>
        <w:spacing w:line="276" w:lineRule="auto"/>
        <w:ind w:left="720" w:firstLine="720"/>
      </w:pPr>
      <w:r w:rsidRPr="00A10691">
        <w:t>Determination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1D23B22" w14:textId="6E87747B" w:rsidR="00A10691" w:rsidRDefault="00A10691" w:rsidP="00A10691">
      <w:pPr>
        <w:spacing w:line="276" w:lineRule="auto"/>
        <w:ind w:left="720" w:firstLine="720"/>
      </w:pPr>
      <w:r w:rsidRPr="00A10691">
        <w:t>Top Heavy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017D7D2" w14:textId="78C742BC" w:rsidR="00A10691" w:rsidRDefault="00A10691" w:rsidP="00A10691">
      <w:pPr>
        <w:spacing w:line="276" w:lineRule="auto"/>
        <w:ind w:left="720" w:firstLine="720"/>
      </w:pPr>
      <w:r w:rsidRPr="00A10691">
        <w:t>Minimum Vesting Schedules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FECFABC" w14:textId="214B3F8E" w:rsidR="00A10691" w:rsidRDefault="00A10691" w:rsidP="00A10691">
      <w:pPr>
        <w:spacing w:line="276" w:lineRule="auto"/>
        <w:ind w:left="720" w:firstLine="720"/>
      </w:pPr>
      <w:r w:rsidRPr="00A10691">
        <w:t>Minimum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3668C4A8" w14:textId="1F458928" w:rsidR="00A10691" w:rsidRDefault="00A10691" w:rsidP="00A10691">
      <w:pPr>
        <w:spacing w:line="276" w:lineRule="auto"/>
        <w:ind w:left="720" w:firstLine="720"/>
      </w:pPr>
      <w:r w:rsidRPr="00A10691">
        <w:t>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2E46F2E" w14:textId="019BCB8F" w:rsidR="00A10691" w:rsidRDefault="00A10691" w:rsidP="00A10691">
      <w:pPr>
        <w:spacing w:line="276" w:lineRule="auto"/>
        <w:ind w:left="720" w:firstLine="720"/>
      </w:pPr>
      <w:r w:rsidRPr="00A10691">
        <w:t>Top Heavy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6A5AFBC" w14:textId="77777777" w:rsidR="00A10691" w:rsidRDefault="00A10691" w:rsidP="00A10691">
      <w:pPr>
        <w:spacing w:line="276" w:lineRule="auto"/>
      </w:pPr>
    </w:p>
    <w:p w14:paraId="69A296D8" w14:textId="5A53F7F4" w:rsidR="00A10691" w:rsidRDefault="00A10691" w:rsidP="00A10691">
      <w:pPr>
        <w:spacing w:line="276" w:lineRule="auto"/>
        <w:ind w:firstLine="720"/>
      </w:pPr>
      <w:r w:rsidRPr="00A10691">
        <w:lastRenderedPageBreak/>
        <w:t>Impact of Additional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8582058" w14:textId="12FD4B90" w:rsidR="00A10691" w:rsidRDefault="00A10691" w:rsidP="00A10691">
      <w:pPr>
        <w:spacing w:line="276" w:lineRule="auto"/>
        <w:ind w:left="720" w:firstLine="720"/>
      </w:pPr>
      <w:r w:rsidRPr="00A10691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C02FE12" w14:textId="19296D6F" w:rsidR="00A10691" w:rsidRDefault="00A10691" w:rsidP="00A10691">
      <w:pPr>
        <w:spacing w:line="276" w:lineRule="auto"/>
        <w:ind w:left="1440" w:firstLine="720"/>
      </w:pPr>
      <w:r w:rsidRPr="00A10691">
        <w:t>Rolling a Qualified Plan to an IRA at Retirement</w:t>
      </w:r>
      <w:r>
        <w:tab/>
      </w:r>
      <w:r>
        <w:tab/>
      </w:r>
      <w:r>
        <w:tab/>
        <w:t>26</w:t>
      </w:r>
    </w:p>
    <w:p w14:paraId="7C1481C0" w14:textId="77777777" w:rsidR="00A10691" w:rsidRDefault="00A10691" w:rsidP="00A10691">
      <w:pPr>
        <w:spacing w:line="276" w:lineRule="auto"/>
      </w:pPr>
    </w:p>
    <w:p w14:paraId="7979AD40" w14:textId="34A82543" w:rsidR="00A10691" w:rsidRDefault="00A10691" w:rsidP="00A10691">
      <w:pPr>
        <w:spacing w:line="276" w:lineRule="auto"/>
        <w:ind w:left="720" w:firstLine="720"/>
      </w:pPr>
      <w:r w:rsidRPr="00A10691">
        <w:t>Defined Contribution (DC) Plans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D76042F" w14:textId="16D43F6D" w:rsidR="00A10691" w:rsidRDefault="00A10691" w:rsidP="00A10691">
      <w:pPr>
        <w:spacing w:line="276" w:lineRule="auto"/>
        <w:ind w:left="1440" w:firstLine="720"/>
      </w:pPr>
      <w:r w:rsidRPr="00A10691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342D046" w14:textId="2AA3E43C" w:rsidR="00A10691" w:rsidRDefault="00A10691" w:rsidP="00A10691">
      <w:pPr>
        <w:spacing w:line="276" w:lineRule="auto"/>
        <w:ind w:left="1440" w:firstLine="720"/>
      </w:pPr>
      <w:r w:rsidRPr="00A10691">
        <w:t>Retirement savings account balances, by age</w:t>
      </w:r>
      <w:r>
        <w:tab/>
      </w:r>
      <w:r>
        <w:tab/>
      </w:r>
      <w:r>
        <w:tab/>
        <w:t>31</w:t>
      </w:r>
    </w:p>
    <w:p w14:paraId="426E4703" w14:textId="5203CE41" w:rsidR="00A10691" w:rsidRDefault="00A10691" w:rsidP="00A10691">
      <w:pPr>
        <w:spacing w:line="276" w:lineRule="auto"/>
        <w:ind w:left="1440" w:firstLine="720"/>
      </w:pPr>
      <w:r w:rsidRPr="00A10691">
        <w:t>2025 Roth IRA and Roth §401(k) Comparison Chart</w:t>
      </w:r>
      <w:r>
        <w:tab/>
      </w:r>
      <w:r>
        <w:tab/>
      </w:r>
      <w:r>
        <w:tab/>
        <w:t>37</w:t>
      </w:r>
    </w:p>
    <w:p w14:paraId="32F24B43" w14:textId="2E7FAE36" w:rsidR="00A10691" w:rsidRDefault="00A10691" w:rsidP="00A10691">
      <w:pPr>
        <w:spacing w:line="276" w:lineRule="auto"/>
        <w:ind w:left="1440" w:firstLine="720"/>
      </w:pPr>
      <w:r w:rsidRPr="00A10691">
        <w:t>SECURE Act 2.0 §401(k) Changes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438908F" w14:textId="77777777" w:rsidR="00A10691" w:rsidRDefault="00A10691" w:rsidP="00A10691">
      <w:pPr>
        <w:spacing w:line="276" w:lineRule="auto"/>
      </w:pPr>
    </w:p>
    <w:p w14:paraId="2CABD70B" w14:textId="1AD07DD2" w:rsidR="00A10691" w:rsidRDefault="00A10691" w:rsidP="00A10691">
      <w:pPr>
        <w:spacing w:line="276" w:lineRule="auto"/>
        <w:ind w:left="720" w:firstLine="720"/>
      </w:pPr>
      <w:r w:rsidRPr="00A10691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56D968E" w14:textId="77777777" w:rsidR="00A10691" w:rsidRDefault="00A10691" w:rsidP="00A10691">
      <w:pPr>
        <w:spacing w:line="276" w:lineRule="auto"/>
        <w:ind w:left="720" w:firstLine="720"/>
      </w:pPr>
    </w:p>
    <w:p w14:paraId="5E6830CA" w14:textId="4DF69E68" w:rsidR="00A10691" w:rsidRDefault="00A10691" w:rsidP="00A10691">
      <w:pPr>
        <w:spacing w:line="276" w:lineRule="auto"/>
        <w:ind w:left="720" w:firstLine="720"/>
      </w:pPr>
      <w:r w:rsidRPr="00A10691">
        <w:t>Qualified Annuities and Tax Deferred Annuities</w:t>
      </w:r>
      <w:r>
        <w:tab/>
      </w:r>
      <w:r>
        <w:tab/>
      </w:r>
      <w:r>
        <w:tab/>
      </w:r>
      <w:r>
        <w:tab/>
        <w:t>42</w:t>
      </w:r>
    </w:p>
    <w:p w14:paraId="00E4EDA3" w14:textId="697D4993" w:rsidR="00A10691" w:rsidRDefault="00A10691" w:rsidP="00A10691">
      <w:pPr>
        <w:spacing w:line="276" w:lineRule="auto"/>
        <w:ind w:left="1440" w:firstLine="720"/>
      </w:pPr>
      <w:r w:rsidRPr="00A10691">
        <w:t>2025 Contribution Limit Comparison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F1D4221" w14:textId="2DAE42C7" w:rsidR="00A10691" w:rsidRDefault="00A10691" w:rsidP="00A10691">
      <w:pPr>
        <w:spacing w:line="276" w:lineRule="auto"/>
      </w:pPr>
    </w:p>
    <w:p w14:paraId="0E78BCA0" w14:textId="1DBE0FAD" w:rsidR="00A10691" w:rsidRDefault="00A10691" w:rsidP="00A10691">
      <w:pPr>
        <w:spacing w:line="276" w:lineRule="auto"/>
        <w:ind w:left="720" w:firstLine="720"/>
      </w:pPr>
      <w:r w:rsidRPr="00A10691">
        <w:t>Creditor Protection and Retirement Plans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F3B8F2F" w14:textId="77777777" w:rsidR="00A10691" w:rsidRDefault="00A10691" w:rsidP="00A10691">
      <w:pPr>
        <w:spacing w:line="276" w:lineRule="auto"/>
        <w:ind w:left="720" w:firstLine="720"/>
      </w:pPr>
    </w:p>
    <w:p w14:paraId="129DECC3" w14:textId="3D3BEE8E" w:rsidR="00A10691" w:rsidRDefault="00A10691" w:rsidP="00A10691">
      <w:pPr>
        <w:spacing w:line="276" w:lineRule="auto"/>
        <w:ind w:left="720" w:firstLine="720"/>
      </w:pPr>
      <w:r w:rsidRPr="00A10691">
        <w:t>Franchises Purchased with Pension Plans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37B6A7C" w14:textId="77777777" w:rsidR="00A10691" w:rsidRDefault="00A10691" w:rsidP="00A10691">
      <w:pPr>
        <w:spacing w:line="276" w:lineRule="auto"/>
        <w:ind w:left="720" w:firstLine="720"/>
      </w:pPr>
    </w:p>
    <w:p w14:paraId="6AAFA6B2" w14:textId="6AF0D07E" w:rsidR="00A10691" w:rsidRDefault="00A10691" w:rsidP="00A10691">
      <w:pPr>
        <w:spacing w:line="276" w:lineRule="auto"/>
        <w:ind w:left="720" w:firstLine="720"/>
      </w:pPr>
      <w:r w:rsidRPr="00A10691">
        <w:t>Guidelines regarding rollovers as business start-ups</w:t>
      </w:r>
      <w:r>
        <w:tab/>
      </w:r>
      <w:r>
        <w:tab/>
      </w:r>
      <w:r>
        <w:tab/>
        <w:t>48</w:t>
      </w:r>
    </w:p>
    <w:p w14:paraId="3CEE1EF8" w14:textId="77777777" w:rsidR="00A10691" w:rsidRDefault="00A10691" w:rsidP="00A10691">
      <w:pPr>
        <w:spacing w:line="276" w:lineRule="auto"/>
      </w:pPr>
    </w:p>
    <w:p w14:paraId="6BB0211A" w14:textId="0DC496A7" w:rsidR="00A10691" w:rsidRDefault="00A10691" w:rsidP="00A10691">
      <w:pPr>
        <w:spacing w:line="276" w:lineRule="auto"/>
      </w:pPr>
      <w:r w:rsidRPr="00A10691">
        <w:t>SEP-IRA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091318C" w14:textId="4718278C" w:rsidR="00A10691" w:rsidRDefault="00A10691" w:rsidP="00A10691">
      <w:pPr>
        <w:spacing w:line="276" w:lineRule="auto"/>
        <w:ind w:firstLine="720"/>
      </w:pPr>
      <w:r w:rsidRPr="00A10691">
        <w:t>The Simplified Employee Pension or SEP-IRA Retirement Plan</w:t>
      </w:r>
      <w:r>
        <w:tab/>
      </w:r>
      <w:r>
        <w:tab/>
      </w:r>
      <w:r>
        <w:tab/>
        <w:t>63</w:t>
      </w:r>
    </w:p>
    <w:p w14:paraId="3A32B8A4" w14:textId="71D88A03" w:rsidR="00A10691" w:rsidRDefault="00A10691" w:rsidP="00A10691">
      <w:pPr>
        <w:spacing w:line="276" w:lineRule="auto"/>
        <w:ind w:firstLine="720"/>
      </w:pPr>
      <w:r w:rsidRPr="00A10691">
        <w:t>Establishing an SEP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257A49D7" w14:textId="7E280E03" w:rsidR="00A10691" w:rsidRDefault="00A10691" w:rsidP="00A10691">
      <w:pPr>
        <w:spacing w:line="276" w:lineRule="auto"/>
        <w:ind w:firstLine="720"/>
      </w:pPr>
      <w:r w:rsidRPr="00A10691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D3AF1FE" w14:textId="78462193" w:rsidR="00A10691" w:rsidRDefault="00A10691" w:rsidP="00A10691">
      <w:pPr>
        <w:spacing w:line="276" w:lineRule="auto"/>
        <w:ind w:firstLine="720"/>
      </w:pPr>
      <w:r w:rsidRPr="00A10691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7AE4E7A0" w14:textId="6B777BD9" w:rsidR="00A10691" w:rsidRDefault="00A10691" w:rsidP="00A10691">
      <w:pPr>
        <w:spacing w:line="276" w:lineRule="auto"/>
        <w:ind w:firstLine="720"/>
      </w:pPr>
      <w:r w:rsidRPr="00A10691">
        <w:t>Termination of a SEP does not require IRS approval</w:t>
      </w:r>
      <w:r>
        <w:tab/>
      </w:r>
      <w:r>
        <w:tab/>
      </w:r>
      <w:r>
        <w:tab/>
      </w:r>
      <w:r>
        <w:tab/>
        <w:t>69</w:t>
      </w:r>
    </w:p>
    <w:p w14:paraId="641BB3B5" w14:textId="61D71E61" w:rsidR="00A10691" w:rsidRDefault="00A10691" w:rsidP="00A10691">
      <w:pPr>
        <w:spacing w:line="276" w:lineRule="auto"/>
        <w:ind w:firstLine="720"/>
      </w:pPr>
      <w:r w:rsidRPr="00A10691">
        <w:t>Loans are not allowed from SEPs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B70828B" w14:textId="4365EE5B" w:rsidR="00A10691" w:rsidRDefault="00A10691" w:rsidP="00A10691">
      <w:pPr>
        <w:spacing w:line="276" w:lineRule="auto"/>
        <w:ind w:firstLine="720"/>
      </w:pPr>
      <w:r w:rsidRPr="00A10691">
        <w:t>SEP Characteristics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205E8E72" w14:textId="792C0730" w:rsidR="00A10691" w:rsidRDefault="00A10691" w:rsidP="00A10691">
      <w:pPr>
        <w:spacing w:line="276" w:lineRule="auto"/>
        <w:ind w:firstLine="720"/>
      </w:pPr>
      <w:r w:rsidRPr="00A10691">
        <w:t>Other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D66DDCB" w14:textId="77777777" w:rsidR="00A10691" w:rsidRDefault="00A10691" w:rsidP="00A10691">
      <w:pPr>
        <w:spacing w:line="276" w:lineRule="auto"/>
      </w:pPr>
    </w:p>
    <w:p w14:paraId="025EA724" w14:textId="5731E41C" w:rsidR="00A10691" w:rsidRPr="000D64A4" w:rsidRDefault="000D64A4" w:rsidP="00A10691">
      <w:pPr>
        <w:spacing w:line="276" w:lineRule="auto"/>
        <w:rPr>
          <w:lang w:val="fr-FR"/>
        </w:rPr>
      </w:pPr>
      <w:r w:rsidRPr="000D64A4">
        <w:rPr>
          <w:lang w:val="fr-FR"/>
        </w:rPr>
        <w:t>SIMPLE IRA</w:t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</w:r>
      <w:r w:rsidRPr="000D64A4">
        <w:rPr>
          <w:lang w:val="fr-FR"/>
        </w:rPr>
        <w:tab/>
        <w:t>71</w:t>
      </w:r>
    </w:p>
    <w:p w14:paraId="5F082A73" w14:textId="1D78D005" w:rsidR="000D64A4" w:rsidRPr="000D64A4" w:rsidRDefault="000D64A4" w:rsidP="000D64A4">
      <w:pPr>
        <w:spacing w:line="276" w:lineRule="auto"/>
        <w:ind w:firstLine="720"/>
      </w:pPr>
      <w:r w:rsidRPr="000D64A4">
        <w:t>The SIMPLE-IRA Retirement Plan</w:t>
      </w:r>
      <w:r w:rsidRPr="000D64A4">
        <w:tab/>
      </w:r>
      <w:r w:rsidRPr="000D64A4">
        <w:tab/>
      </w:r>
      <w:r w:rsidRPr="000D64A4">
        <w:tab/>
      </w:r>
      <w:r w:rsidRPr="000D64A4">
        <w:tab/>
      </w:r>
      <w:r w:rsidRPr="000D64A4">
        <w:tab/>
      </w:r>
      <w:r w:rsidRPr="000D64A4">
        <w:tab/>
      </w:r>
      <w:r w:rsidRPr="000D64A4">
        <w:tab/>
        <w:t>71</w:t>
      </w:r>
    </w:p>
    <w:p w14:paraId="759D2D37" w14:textId="1351E067" w:rsidR="000D64A4" w:rsidRDefault="000D64A4" w:rsidP="000D64A4">
      <w:pPr>
        <w:spacing w:line="276" w:lineRule="auto"/>
        <w:ind w:firstLine="720"/>
      </w:pPr>
      <w:r w:rsidRPr="000D64A4">
        <w:t>General requirements for a SIMPLE plan</w:t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F363BB3" w14:textId="4D263138" w:rsidR="000D64A4" w:rsidRDefault="000D64A4" w:rsidP="000D64A4">
      <w:pPr>
        <w:spacing w:line="276" w:lineRule="auto"/>
        <w:ind w:firstLine="720"/>
      </w:pPr>
      <w:r w:rsidRPr="000D64A4">
        <w:t>Establishing a SIMPLE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B9C2D97" w14:textId="72FFE59C" w:rsidR="000D64A4" w:rsidRDefault="000D64A4" w:rsidP="000D64A4">
      <w:pPr>
        <w:spacing w:line="276" w:lineRule="auto"/>
        <w:ind w:firstLine="720"/>
      </w:pPr>
      <w:r w:rsidRPr="000D64A4">
        <w:t>Contributing to a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6D7EE8B1" w14:textId="509E3469" w:rsidR="000D64A4" w:rsidRDefault="000D64A4" w:rsidP="000D64A4">
      <w:pPr>
        <w:spacing w:line="276" w:lineRule="auto"/>
        <w:ind w:firstLine="720"/>
      </w:pPr>
      <w:r w:rsidRPr="000D64A4">
        <w:t xml:space="preserve">Employer deductions for employees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8F41736" w14:textId="2A85B344" w:rsidR="000D64A4" w:rsidRDefault="000D64A4" w:rsidP="000D64A4">
      <w:pPr>
        <w:spacing w:line="276" w:lineRule="auto"/>
        <w:ind w:firstLine="720"/>
      </w:pPr>
      <w:r w:rsidRPr="000D64A4">
        <w:t>Distributions from SIMPLE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02E075E3" w14:textId="0298A380" w:rsidR="000D64A4" w:rsidRDefault="000D64A4" w:rsidP="000D64A4">
      <w:pPr>
        <w:spacing w:line="276" w:lineRule="auto"/>
        <w:ind w:firstLine="720"/>
      </w:pPr>
      <w:r w:rsidRPr="000D64A4">
        <w:t>Excess contributions and contributions to ineligible employees</w:t>
      </w:r>
      <w:r>
        <w:tab/>
      </w:r>
      <w:r>
        <w:tab/>
      </w:r>
      <w:r>
        <w:tab/>
        <w:t>78</w:t>
      </w:r>
    </w:p>
    <w:p w14:paraId="0ABD6515" w14:textId="0DEBF068" w:rsidR="000D64A4" w:rsidRDefault="000D64A4" w:rsidP="000D64A4">
      <w:pPr>
        <w:spacing w:line="276" w:lineRule="auto"/>
        <w:ind w:firstLine="720"/>
      </w:pPr>
      <w:r w:rsidRPr="000D64A4">
        <w:t>When an employer decides to switch to a §401(k) plan</w:t>
      </w:r>
      <w:r>
        <w:tab/>
      </w:r>
      <w:r>
        <w:tab/>
      </w:r>
      <w:r>
        <w:tab/>
      </w:r>
      <w:r>
        <w:tab/>
        <w:t>78</w:t>
      </w:r>
    </w:p>
    <w:p w14:paraId="54079D24" w14:textId="3EDB37F3" w:rsidR="000D64A4" w:rsidRDefault="000D64A4" w:rsidP="000D64A4">
      <w:pPr>
        <w:spacing w:line="276" w:lineRule="auto"/>
        <w:ind w:firstLine="720"/>
      </w:pPr>
      <w:r w:rsidRPr="000D64A4">
        <w:t>Terminating a Simple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07C52831" w14:textId="4FB778AF" w:rsidR="000D64A4" w:rsidRDefault="000D64A4" w:rsidP="000D64A4">
      <w:pPr>
        <w:spacing w:line="276" w:lineRule="auto"/>
        <w:ind w:firstLine="720"/>
      </w:pPr>
      <w:r w:rsidRPr="000D64A4">
        <w:t>Special transition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57E851A0" w14:textId="5C3CF730" w:rsidR="000D64A4" w:rsidRDefault="000D64A4" w:rsidP="000D64A4">
      <w:pPr>
        <w:spacing w:line="276" w:lineRule="auto"/>
        <w:ind w:firstLine="720"/>
      </w:pPr>
      <w:r w:rsidRPr="000D64A4">
        <w:t>SIMPLE plan providers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5BF8AF6" w14:textId="6924A9AE" w:rsidR="000D64A4" w:rsidRDefault="000D64A4" w:rsidP="000D64A4">
      <w:pPr>
        <w:spacing w:line="276" w:lineRule="auto"/>
        <w:ind w:firstLine="720"/>
      </w:pPr>
      <w:r w:rsidRPr="000D64A4">
        <w:t xml:space="preserve">Employer annual notification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766FBD10" w14:textId="0B7CEDA2" w:rsidR="000D64A4" w:rsidRDefault="000D64A4" w:rsidP="000D64A4">
      <w:pPr>
        <w:spacing w:line="276" w:lineRule="auto"/>
        <w:ind w:firstLine="720"/>
      </w:pPr>
      <w:r w:rsidRPr="000D64A4">
        <w:lastRenderedPageBreak/>
        <w:t>Student loan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9F20757" w14:textId="1401A881" w:rsidR="000D64A4" w:rsidRDefault="000D64A4" w:rsidP="000D64A4">
      <w:pPr>
        <w:spacing w:line="276" w:lineRule="auto"/>
        <w:ind w:firstLine="720"/>
      </w:pPr>
      <w:r w:rsidRPr="000D64A4">
        <w:t>SIMPLE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0CCBC11" w14:textId="77777777" w:rsidR="000D64A4" w:rsidRDefault="000D64A4" w:rsidP="000D64A4">
      <w:pPr>
        <w:spacing w:line="276" w:lineRule="auto"/>
        <w:ind w:firstLine="720"/>
      </w:pPr>
      <w:r w:rsidRPr="000D64A4">
        <w:t>SIMPLE plan uses and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51C276B4" w14:textId="3D6BBCC0" w:rsidR="000D64A4" w:rsidRPr="000D64A4" w:rsidRDefault="000D64A4" w:rsidP="000D64A4">
      <w:pPr>
        <w:spacing w:line="276" w:lineRule="auto"/>
        <w:ind w:firstLine="720"/>
      </w:pPr>
      <w:r w:rsidRPr="000D64A4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  <w:r>
        <w:tab/>
      </w:r>
    </w:p>
    <w:sectPr w:rsidR="000D64A4" w:rsidRPr="000D64A4" w:rsidSect="00A1069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2DCF" w14:textId="77777777" w:rsidR="00A17349" w:rsidRDefault="00A17349" w:rsidP="00A10691">
      <w:r>
        <w:separator/>
      </w:r>
    </w:p>
  </w:endnote>
  <w:endnote w:type="continuationSeparator" w:id="0">
    <w:p w14:paraId="6EEBE13A" w14:textId="77777777" w:rsidR="00A17349" w:rsidRDefault="00A17349" w:rsidP="00A1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E4CF" w14:textId="5468FF75" w:rsidR="00A10691" w:rsidRDefault="00A10691" w:rsidP="00A10691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2BC19" wp14:editId="199A79CB">
          <wp:simplePos x="0" y="0"/>
          <wp:positionH relativeFrom="column">
            <wp:posOffset>96141</wp:posOffset>
          </wp:positionH>
          <wp:positionV relativeFrom="paragraph">
            <wp:posOffset>41086</wp:posOffset>
          </wp:positionV>
          <wp:extent cx="1462561" cy="298450"/>
          <wp:effectExtent l="0" t="0" r="0" b="0"/>
          <wp:wrapNone/>
          <wp:docPr id="41883112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112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561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30FE5050" w14:textId="36D2EA08" w:rsidR="00A10691" w:rsidRDefault="00A10691" w:rsidP="00A10691">
    <w:pPr>
      <w:pStyle w:val="Footer"/>
      <w:jc w:val="right"/>
    </w:pPr>
    <w:r w:rsidRPr="00A10691"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9F6C" w14:textId="77777777" w:rsidR="00A17349" w:rsidRDefault="00A17349" w:rsidP="00A10691">
      <w:r>
        <w:separator/>
      </w:r>
    </w:p>
  </w:footnote>
  <w:footnote w:type="continuationSeparator" w:id="0">
    <w:p w14:paraId="1131D11D" w14:textId="77777777" w:rsidR="00A17349" w:rsidRDefault="00A17349" w:rsidP="00A1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72AD" w14:textId="179FAAA4" w:rsidR="00A10691" w:rsidRDefault="00A10691" w:rsidP="00A10691">
    <w:pPr>
      <w:pStyle w:val="Header"/>
      <w:jc w:val="right"/>
    </w:pPr>
    <w:r>
      <w:t>2025 Business Pension Plans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91"/>
    <w:rsid w:val="00040B8D"/>
    <w:rsid w:val="000D64A4"/>
    <w:rsid w:val="001A4AE2"/>
    <w:rsid w:val="002E3422"/>
    <w:rsid w:val="005B0E17"/>
    <w:rsid w:val="006B07FE"/>
    <w:rsid w:val="007965CA"/>
    <w:rsid w:val="00822D29"/>
    <w:rsid w:val="00A10691"/>
    <w:rsid w:val="00A17349"/>
    <w:rsid w:val="00AD2332"/>
    <w:rsid w:val="00D10639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E40E4"/>
  <w15:chartTrackingRefBased/>
  <w15:docId w15:val="{7CC272DD-6931-FD41-8B55-B499F54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691"/>
  </w:style>
  <w:style w:type="paragraph" w:styleId="Footer">
    <w:name w:val="footer"/>
    <w:basedOn w:val="Normal"/>
    <w:link w:val="FooterChar"/>
    <w:uiPriority w:val="99"/>
    <w:unhideWhenUsed/>
    <w:rsid w:val="00A1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2025-04-25T17:56:00Z</dcterms:created>
  <dcterms:modified xsi:type="dcterms:W3CDTF">2025-04-25T18:09:00Z</dcterms:modified>
</cp:coreProperties>
</file>